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E9" w:rsidRPr="00AF3321" w:rsidRDefault="006D72E9">
      <w:pPr>
        <w:rPr>
          <w:rFonts w:ascii="Calibri" w:hAnsi="Calibri"/>
          <w:lang/>
        </w:rPr>
      </w:pPr>
    </w:p>
    <w:p w:rsidR="006D72E9" w:rsidRPr="00AF3321" w:rsidRDefault="00071A79">
      <w:pPr>
        <w:jc w:val="center"/>
        <w:rPr>
          <w:rFonts w:ascii="Calibri" w:hAnsi="Calibri"/>
          <w:b/>
          <w:sz w:val="24"/>
          <w:szCs w:val="24"/>
          <w:lang/>
        </w:rPr>
      </w:pPr>
      <w:r w:rsidRPr="00AF3321">
        <w:rPr>
          <w:rFonts w:ascii="Calibri" w:hAnsi="Calibri"/>
          <w:b/>
          <w:sz w:val="24"/>
          <w:szCs w:val="24"/>
          <w:lang/>
        </w:rPr>
        <w:t>ANEKS BR. _____</w:t>
      </w:r>
    </w:p>
    <w:p w:rsidR="006D72E9" w:rsidRPr="00AF3321" w:rsidRDefault="00071A79">
      <w:pPr>
        <w:jc w:val="center"/>
        <w:rPr>
          <w:rFonts w:ascii="Calibri" w:hAnsi="Calibri"/>
          <w:b/>
          <w:sz w:val="24"/>
          <w:szCs w:val="24"/>
          <w:lang/>
        </w:rPr>
      </w:pPr>
      <w:r w:rsidRPr="00AF3321">
        <w:rPr>
          <w:rFonts w:ascii="Calibri" w:hAnsi="Calibri"/>
          <w:b/>
          <w:sz w:val="24"/>
          <w:szCs w:val="24"/>
          <w:lang/>
        </w:rPr>
        <w:t>UGOVORA O SERVISIRANJU I TEHNIČKOJ PODRŠCI</w:t>
      </w:r>
    </w:p>
    <w:p w:rsidR="006D72E9" w:rsidRPr="00AF3321" w:rsidRDefault="00AF3321">
      <w:pPr>
        <w:jc w:val="center"/>
        <w:rPr>
          <w:color w:val="C9211E"/>
          <w:lang/>
        </w:rPr>
      </w:pPr>
      <w:r>
        <w:rPr>
          <w:rFonts w:ascii="Calibri" w:hAnsi="Calibri"/>
          <w:b/>
          <w:sz w:val="24"/>
          <w:szCs w:val="24"/>
          <w:lang/>
        </w:rPr>
        <w:t>ELEKTRONSKIH FISKALNIH UREĐAJA zaključenog dana</w:t>
      </w:r>
      <w:r w:rsidRPr="00AF3321">
        <w:rPr>
          <w:rFonts w:ascii="Calibri" w:hAnsi="Calibri"/>
          <w:b/>
          <w:sz w:val="24"/>
          <w:szCs w:val="24"/>
          <w:lang/>
        </w:rPr>
        <w:t xml:space="preserve"> </w:t>
      </w:r>
      <w:r w:rsidR="00071A79" w:rsidRPr="00AF3321">
        <w:rPr>
          <w:rFonts w:ascii="Calibri" w:hAnsi="Calibri"/>
          <w:b/>
          <w:sz w:val="24"/>
          <w:szCs w:val="24"/>
          <w:lang/>
        </w:rPr>
        <w:t>____________</w:t>
      </w:r>
    </w:p>
    <w:p w:rsidR="006D72E9" w:rsidRPr="00AF3321" w:rsidRDefault="006D72E9">
      <w:pPr>
        <w:rPr>
          <w:rFonts w:ascii="Calibri" w:hAnsi="Calibri"/>
          <w:color w:val="C9211E"/>
          <w:lang/>
        </w:rPr>
      </w:pPr>
    </w:p>
    <w:p w:rsidR="006D72E9" w:rsidRPr="00AF3321" w:rsidRDefault="00071A79">
      <w:pPr>
        <w:rPr>
          <w:rFonts w:ascii="Calibri" w:hAnsi="Calibri"/>
          <w:lang/>
        </w:rPr>
      </w:pPr>
      <w:r w:rsidRPr="00AF3321">
        <w:rPr>
          <w:rFonts w:ascii="Calibri" w:hAnsi="Calibri"/>
          <w:lang/>
        </w:rPr>
        <w:t>Zaključen dana _______________ u Beogradu, između:</w:t>
      </w:r>
    </w:p>
    <w:p w:rsidR="006D72E9" w:rsidRPr="00AF3321" w:rsidRDefault="006D72E9">
      <w:pPr>
        <w:rPr>
          <w:rFonts w:ascii="Calibri" w:hAnsi="Calibri"/>
          <w:b/>
          <w:lang/>
        </w:rPr>
      </w:pPr>
    </w:p>
    <w:p w:rsidR="006D72E9" w:rsidRPr="00AF3321" w:rsidRDefault="00071A79">
      <w:pPr>
        <w:rPr>
          <w:rFonts w:ascii="Calibri" w:hAnsi="Calibri"/>
          <w:b/>
          <w:lang/>
        </w:rPr>
      </w:pPr>
      <w:r w:rsidRPr="00AF3321">
        <w:rPr>
          <w:rFonts w:ascii="Calibri" w:hAnsi="Calibri"/>
          <w:b/>
          <w:lang/>
        </w:rPr>
        <w:t>1.</w:t>
      </w:r>
    </w:p>
    <w:tbl>
      <w:tblPr>
        <w:tblW w:w="9630" w:type="dxa"/>
        <w:tblLayout w:type="fixed"/>
        <w:tblLook w:val="04A0"/>
      </w:tblPr>
      <w:tblGrid>
        <w:gridCol w:w="2765"/>
        <w:gridCol w:w="6865"/>
      </w:tblGrid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b/>
                <w:lang/>
              </w:rPr>
            </w:pPr>
            <w:r w:rsidRPr="00AF3321">
              <w:rPr>
                <w:rFonts w:ascii="Calibri" w:hAnsi="Calibri"/>
                <w:lang/>
              </w:rPr>
              <w:t>Privredno društvo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5E3FC7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Maxel d.o.o.</w:t>
            </w: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b/>
                <w:lang/>
              </w:rPr>
            </w:pPr>
            <w:r w:rsidRPr="00AF3321">
              <w:rPr>
                <w:rFonts w:ascii="Calibri" w:hAnsi="Calibri"/>
                <w:lang/>
              </w:rPr>
              <w:t>Adresa, poštanski broj i mesto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5E3FC7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Jablanička 51/18, 11030 Beograd/Jovana Rajića 5C, 11118 Beograd</w:t>
            </w: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Vlasnik/Direktor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5E3FC7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Zoran Mladenović</w:t>
            </w: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Matični broj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5E3FC7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06209572</w:t>
            </w: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PIB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5E3FC7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101031334</w:t>
            </w: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bCs/>
                <w:lang/>
              </w:rPr>
              <w:t>Tekući račun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5E3FC7">
            <w:pPr>
              <w:widowControl w:val="0"/>
              <w:rPr>
                <w:rFonts w:ascii="Calibri" w:hAnsi="Calibri"/>
                <w:b/>
                <w:bCs/>
                <w:lang/>
              </w:rPr>
            </w:pPr>
            <w:r>
              <w:rPr>
                <w:rFonts w:ascii="Calibri" w:hAnsi="Calibri"/>
                <w:b/>
                <w:bCs/>
                <w:lang/>
              </w:rPr>
              <w:t>325-9500500003201-02</w:t>
            </w:r>
          </w:p>
        </w:tc>
        <w:bookmarkStart w:id="0" w:name="_GoBack"/>
        <w:bookmarkEnd w:id="0"/>
      </w:tr>
    </w:tbl>
    <w:p w:rsidR="006D72E9" w:rsidRPr="00AF3321" w:rsidRDefault="00071A79">
      <w:pPr>
        <w:rPr>
          <w:rFonts w:ascii="Calibri" w:hAnsi="Calibri"/>
          <w:lang/>
        </w:rPr>
      </w:pPr>
      <w:r w:rsidRPr="00AF3321">
        <w:rPr>
          <w:rFonts w:ascii="Calibri" w:hAnsi="Calibri"/>
          <w:lang/>
        </w:rPr>
        <w:t xml:space="preserve">(U daljem tekstu </w:t>
      </w:r>
      <w:r w:rsidRPr="00AF3321">
        <w:rPr>
          <w:rFonts w:ascii="Calibri" w:hAnsi="Calibri"/>
          <w:b/>
          <w:lang/>
        </w:rPr>
        <w:t>Ovlašćeni servis</w:t>
      </w:r>
      <w:r w:rsidRPr="00AF3321">
        <w:rPr>
          <w:rFonts w:ascii="Calibri" w:hAnsi="Calibri"/>
          <w:lang/>
        </w:rPr>
        <w:t>)</w:t>
      </w:r>
    </w:p>
    <w:p w:rsidR="006D72E9" w:rsidRPr="00AF3321" w:rsidRDefault="006D72E9">
      <w:pPr>
        <w:rPr>
          <w:rFonts w:ascii="Calibri" w:hAnsi="Calibri"/>
          <w:lang/>
        </w:rPr>
      </w:pPr>
    </w:p>
    <w:p w:rsidR="006D72E9" w:rsidRPr="00AF3321" w:rsidRDefault="00071A79">
      <w:pPr>
        <w:tabs>
          <w:tab w:val="left" w:pos="3810"/>
        </w:tabs>
        <w:rPr>
          <w:rFonts w:ascii="Calibri" w:hAnsi="Calibri"/>
          <w:b/>
          <w:bCs/>
          <w:lang/>
        </w:rPr>
      </w:pPr>
      <w:r w:rsidRPr="00AF3321">
        <w:rPr>
          <w:rFonts w:ascii="Calibri" w:hAnsi="Calibri"/>
          <w:b/>
          <w:bCs/>
          <w:lang/>
        </w:rPr>
        <w:t>2.</w:t>
      </w:r>
    </w:p>
    <w:tbl>
      <w:tblPr>
        <w:tblW w:w="9630" w:type="dxa"/>
        <w:tblLayout w:type="fixed"/>
        <w:tblLook w:val="04A0"/>
      </w:tblPr>
      <w:tblGrid>
        <w:gridCol w:w="2765"/>
        <w:gridCol w:w="6865"/>
      </w:tblGrid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  <w:r w:rsidRPr="00AF3321">
              <w:rPr>
                <w:rFonts w:ascii="Calibri" w:hAnsi="Calibri"/>
                <w:lang/>
              </w:rPr>
              <w:t>Privredno društvo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Adresa, poštanski broj i mesto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Vlasnik/Direktor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Matični broj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PIB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6D72E9" w:rsidRPr="00AF3321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bCs/>
                <w:lang/>
              </w:rPr>
              <w:t>Tekući račun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</w:tbl>
    <w:p w:rsidR="006D72E9" w:rsidRPr="00AF3321" w:rsidRDefault="00071A79">
      <w:pPr>
        <w:tabs>
          <w:tab w:val="left" w:pos="3810"/>
        </w:tabs>
        <w:rPr>
          <w:rFonts w:ascii="Calibri" w:hAnsi="Calibri"/>
          <w:bCs/>
          <w:lang/>
        </w:rPr>
      </w:pPr>
      <w:r w:rsidRPr="00AF3321">
        <w:rPr>
          <w:rFonts w:ascii="Calibri" w:hAnsi="Calibri"/>
          <w:bCs/>
          <w:lang/>
        </w:rPr>
        <w:t>(u daljem tekstu</w:t>
      </w:r>
      <w:r w:rsidRPr="00AF3321">
        <w:rPr>
          <w:rFonts w:ascii="Calibri" w:hAnsi="Calibri"/>
          <w:b/>
          <w:bCs/>
          <w:lang/>
        </w:rPr>
        <w:t xml:space="preserve"> Kupac</w:t>
      </w:r>
      <w:r w:rsidRPr="00AF3321">
        <w:rPr>
          <w:rFonts w:ascii="Calibri" w:hAnsi="Calibri"/>
          <w:bCs/>
          <w:lang/>
        </w:rPr>
        <w:t>)</w:t>
      </w:r>
    </w:p>
    <w:p w:rsidR="006D72E9" w:rsidRPr="00AF3321" w:rsidRDefault="006D72E9">
      <w:pPr>
        <w:rPr>
          <w:rFonts w:ascii="Calibri" w:hAnsi="Calibri"/>
          <w:b/>
          <w:lang/>
        </w:rPr>
      </w:pPr>
    </w:p>
    <w:p w:rsidR="006D72E9" w:rsidRPr="00AF3321" w:rsidRDefault="00071A79">
      <w:pPr>
        <w:jc w:val="center"/>
        <w:rPr>
          <w:rFonts w:ascii="Calibri" w:hAnsi="Calibri"/>
          <w:b/>
          <w:lang/>
        </w:rPr>
      </w:pPr>
      <w:r w:rsidRPr="00AF3321">
        <w:rPr>
          <w:rFonts w:ascii="Calibri" w:hAnsi="Calibri"/>
          <w:b/>
          <w:lang/>
        </w:rPr>
        <w:t>Član 1</w:t>
      </w:r>
    </w:p>
    <w:p w:rsidR="006D72E9" w:rsidRPr="00AF3321" w:rsidRDefault="00071A79">
      <w:pPr>
        <w:jc w:val="both"/>
        <w:rPr>
          <w:rFonts w:ascii="Calibri" w:hAnsi="Calibri"/>
          <w:lang/>
        </w:rPr>
      </w:pPr>
      <w:r w:rsidRPr="00AF3321">
        <w:rPr>
          <w:rFonts w:ascii="Calibri" w:hAnsi="Calibri"/>
          <w:lang/>
        </w:rPr>
        <w:t>Ovim Aneksom se dopunjuje član 2. Ugovora o servisiranju i tehničkoj podršci EFU zaključen dana ________ (u daljem tekstu: Ugovor) dodavanjem novih tipova i/ili količina elektronskih fiskalnih uređaja, pored već ugovorenih tipova i količina.</w:t>
      </w:r>
    </w:p>
    <w:p w:rsidR="006D72E9" w:rsidRPr="00AF3321" w:rsidRDefault="006D72E9">
      <w:pPr>
        <w:jc w:val="both"/>
        <w:rPr>
          <w:rFonts w:ascii="Calibri" w:hAnsi="Calibri"/>
          <w:lang/>
        </w:rPr>
      </w:pPr>
    </w:p>
    <w:p w:rsidR="006D72E9" w:rsidRPr="00AF3321" w:rsidRDefault="00071A79">
      <w:pPr>
        <w:jc w:val="both"/>
        <w:rPr>
          <w:rFonts w:ascii="Calibri" w:hAnsi="Calibri"/>
          <w:lang/>
        </w:rPr>
      </w:pPr>
      <w:r w:rsidRPr="00AF3321">
        <w:rPr>
          <w:rFonts w:ascii="Calibri" w:hAnsi="Calibri"/>
          <w:lang/>
        </w:rPr>
        <w:t>Tipovi i količine elektronskih fiskalnih uređaja koji su predmet ovog Aneksa:</w:t>
      </w:r>
    </w:p>
    <w:p w:rsidR="006D72E9" w:rsidRPr="00AF3321" w:rsidRDefault="006D72E9">
      <w:pPr>
        <w:jc w:val="both"/>
        <w:rPr>
          <w:rFonts w:ascii="Calibri" w:hAnsi="Calibri"/>
          <w:lang/>
        </w:rPr>
      </w:pPr>
    </w:p>
    <w:tbl>
      <w:tblPr>
        <w:tblW w:w="4448" w:type="dxa"/>
        <w:jc w:val="center"/>
        <w:tblLayout w:type="fixed"/>
        <w:tblLook w:val="0000"/>
      </w:tblPr>
      <w:tblGrid>
        <w:gridCol w:w="3553"/>
        <w:gridCol w:w="895"/>
      </w:tblGrid>
      <w:tr w:rsidR="006D72E9" w:rsidRPr="00AF3321">
        <w:trPr>
          <w:trHeight w:val="313"/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72E9" w:rsidRPr="00AF3321" w:rsidRDefault="00071A79">
            <w:pPr>
              <w:widowControl w:val="0"/>
              <w:jc w:val="center"/>
              <w:rPr>
                <w:rFonts w:ascii="Calibri" w:hAnsi="Calibri"/>
                <w:b/>
                <w:lang/>
              </w:rPr>
            </w:pPr>
            <w:r w:rsidRPr="00AF3321">
              <w:rPr>
                <w:rFonts w:ascii="Calibri" w:hAnsi="Calibri"/>
                <w:b/>
                <w:lang/>
              </w:rPr>
              <w:t>Tip uređaja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72E9" w:rsidRPr="00AF3321" w:rsidRDefault="00071A79">
            <w:pPr>
              <w:widowControl w:val="0"/>
              <w:jc w:val="center"/>
              <w:rPr>
                <w:rFonts w:ascii="Calibri" w:hAnsi="Calibri"/>
                <w:b/>
                <w:lang/>
              </w:rPr>
            </w:pPr>
            <w:r w:rsidRPr="00AF3321">
              <w:rPr>
                <w:rFonts w:ascii="Calibri" w:hAnsi="Calibri"/>
                <w:b/>
                <w:lang/>
              </w:rPr>
              <w:t>Količina</w:t>
            </w:r>
          </w:p>
        </w:tc>
      </w:tr>
      <w:tr w:rsidR="006D72E9" w:rsidRPr="00AF3321">
        <w:trPr>
          <w:trHeight w:val="313"/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Fiskalna kasa DP-25 MX sa LPFR-om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jc w:val="center"/>
              <w:rPr>
                <w:rFonts w:ascii="Calibri" w:hAnsi="Calibri"/>
                <w:lang/>
              </w:rPr>
            </w:pPr>
          </w:p>
        </w:tc>
      </w:tr>
      <w:tr w:rsidR="006D72E9" w:rsidRPr="00AF3321">
        <w:trPr>
          <w:trHeight w:val="313"/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Fiskalna kasa DP-150-MX sa LPFR-om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jc w:val="center"/>
              <w:rPr>
                <w:rFonts w:ascii="Calibri" w:hAnsi="Calibri"/>
                <w:lang/>
              </w:rPr>
            </w:pPr>
          </w:p>
        </w:tc>
      </w:tr>
      <w:tr w:rsidR="006D72E9" w:rsidRPr="00AF3321">
        <w:trPr>
          <w:trHeight w:val="327"/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Fiskalna kasa WP-50 MX sa LPFR-om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jc w:val="center"/>
              <w:rPr>
                <w:rFonts w:ascii="Calibri" w:hAnsi="Calibri"/>
                <w:lang/>
              </w:rPr>
            </w:pPr>
          </w:p>
        </w:tc>
      </w:tr>
      <w:tr w:rsidR="006D72E9" w:rsidRPr="00AF3321">
        <w:trPr>
          <w:trHeight w:val="313"/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071A79">
            <w:pPr>
              <w:widowControl w:val="0"/>
              <w:rPr>
                <w:rFonts w:ascii="Calibri" w:hAnsi="Calibri"/>
                <w:lang/>
              </w:rPr>
            </w:pPr>
            <w:r w:rsidRPr="00AF3321">
              <w:rPr>
                <w:rFonts w:ascii="Calibri" w:hAnsi="Calibri"/>
                <w:lang/>
              </w:rPr>
              <w:t>Fiskalni štampač FP-700 MX sa LPFR-om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E9" w:rsidRPr="00AF3321" w:rsidRDefault="006D72E9">
            <w:pPr>
              <w:widowControl w:val="0"/>
              <w:jc w:val="center"/>
              <w:rPr>
                <w:rFonts w:ascii="Calibri" w:hAnsi="Calibri"/>
                <w:lang/>
              </w:rPr>
            </w:pPr>
          </w:p>
        </w:tc>
      </w:tr>
    </w:tbl>
    <w:p w:rsidR="006D72E9" w:rsidRPr="00AF3321" w:rsidRDefault="006D72E9">
      <w:pPr>
        <w:rPr>
          <w:rFonts w:ascii="Calibri" w:hAnsi="Calibri"/>
          <w:b/>
          <w:u w:val="single"/>
          <w:lang/>
        </w:rPr>
      </w:pPr>
    </w:p>
    <w:p w:rsidR="006D72E9" w:rsidRPr="00AF3321" w:rsidRDefault="00071A79">
      <w:pPr>
        <w:tabs>
          <w:tab w:val="center" w:pos="4819"/>
          <w:tab w:val="left" w:pos="6982"/>
        </w:tabs>
        <w:jc w:val="center"/>
        <w:rPr>
          <w:rFonts w:ascii="Calibri" w:hAnsi="Calibri"/>
          <w:lang/>
        </w:rPr>
      </w:pPr>
      <w:r w:rsidRPr="00AF3321">
        <w:rPr>
          <w:rFonts w:ascii="Calibri" w:hAnsi="Calibri"/>
          <w:b/>
          <w:lang/>
        </w:rPr>
        <w:t>Član 2</w:t>
      </w:r>
    </w:p>
    <w:p w:rsidR="006D72E9" w:rsidRPr="00AF3321" w:rsidRDefault="00071A79">
      <w:pPr>
        <w:tabs>
          <w:tab w:val="center" w:pos="4819"/>
          <w:tab w:val="left" w:pos="6982"/>
        </w:tabs>
        <w:jc w:val="both"/>
        <w:rPr>
          <w:lang/>
        </w:rPr>
      </w:pPr>
      <w:r w:rsidRPr="00AF3321">
        <w:rPr>
          <w:lang/>
        </w:rPr>
        <w:t>Sve ostale odredbe Ugovora, koje nisu izmenjene ovim Aneksom, ostaju na pravnoj snazi.</w:t>
      </w:r>
    </w:p>
    <w:p w:rsidR="00AF3321" w:rsidRPr="00AF3321" w:rsidRDefault="00AF3321">
      <w:pPr>
        <w:tabs>
          <w:tab w:val="center" w:pos="4819"/>
          <w:tab w:val="left" w:pos="6982"/>
        </w:tabs>
        <w:jc w:val="both"/>
        <w:rPr>
          <w:rFonts w:ascii="Calibri" w:hAnsi="Calibri" w:cs="Calibri"/>
          <w:lang/>
        </w:rPr>
      </w:pPr>
    </w:p>
    <w:p w:rsidR="00AF3321" w:rsidRPr="00AF3321" w:rsidRDefault="00AF3321" w:rsidP="00AF3321">
      <w:pPr>
        <w:tabs>
          <w:tab w:val="center" w:pos="4819"/>
          <w:tab w:val="left" w:pos="6982"/>
        </w:tabs>
        <w:jc w:val="center"/>
        <w:rPr>
          <w:rFonts w:ascii="Calibri" w:hAnsi="Calibri" w:cs="Calibri"/>
          <w:b/>
          <w:lang/>
        </w:rPr>
      </w:pPr>
      <w:r w:rsidRPr="00AF3321">
        <w:rPr>
          <w:rFonts w:ascii="Calibri" w:hAnsi="Calibri" w:cs="Calibri"/>
          <w:b/>
          <w:lang/>
        </w:rPr>
        <w:t>Član 3</w:t>
      </w:r>
    </w:p>
    <w:p w:rsidR="006D72E9" w:rsidRPr="00AF3321" w:rsidRDefault="00071A79">
      <w:pPr>
        <w:tabs>
          <w:tab w:val="center" w:pos="4819"/>
          <w:tab w:val="left" w:pos="6982"/>
        </w:tabs>
        <w:jc w:val="both"/>
        <w:rPr>
          <w:rFonts w:ascii="Calibri" w:hAnsi="Calibri" w:cs="Calibri"/>
          <w:lang/>
        </w:rPr>
      </w:pPr>
      <w:r w:rsidRPr="00AF3321">
        <w:rPr>
          <w:rFonts w:ascii="Calibri" w:hAnsi="Calibri" w:cs="Calibri"/>
          <w:lang/>
        </w:rPr>
        <w:t>Ovaj Aneks sačinjen je u 2 (dva) istovetna primerka od kojih svaka strana zadržava</w:t>
      </w:r>
      <w:r w:rsidR="00AF3321" w:rsidRPr="00AF3321">
        <w:rPr>
          <w:rFonts w:ascii="Calibri" w:hAnsi="Calibri" w:cs="Calibri"/>
          <w:lang/>
        </w:rPr>
        <w:t xml:space="preserve"> </w:t>
      </w:r>
      <w:r w:rsidRPr="00AF3321">
        <w:rPr>
          <w:rFonts w:ascii="Calibri" w:hAnsi="Calibri" w:cs="Calibri"/>
          <w:lang/>
        </w:rPr>
        <w:t>po 1 (jedan).</w:t>
      </w:r>
    </w:p>
    <w:p w:rsidR="006D72E9" w:rsidRDefault="006D72E9">
      <w:pPr>
        <w:tabs>
          <w:tab w:val="center" w:pos="4819"/>
          <w:tab w:val="left" w:pos="6982"/>
        </w:tabs>
        <w:rPr>
          <w:rFonts w:ascii="Calibri" w:hAnsi="Calibri"/>
          <w:lang/>
        </w:rPr>
      </w:pPr>
    </w:p>
    <w:p w:rsidR="00AF3321" w:rsidRPr="00AF3321" w:rsidRDefault="00AF3321">
      <w:pPr>
        <w:tabs>
          <w:tab w:val="center" w:pos="4819"/>
          <w:tab w:val="left" w:pos="6982"/>
        </w:tabs>
        <w:rPr>
          <w:rFonts w:ascii="Calibri" w:hAnsi="Calibri"/>
          <w:lang/>
        </w:rPr>
      </w:pPr>
    </w:p>
    <w:p w:rsidR="006D72E9" w:rsidRPr="00AF3321" w:rsidRDefault="006D72E9">
      <w:pPr>
        <w:tabs>
          <w:tab w:val="center" w:pos="4819"/>
          <w:tab w:val="left" w:pos="6982"/>
        </w:tabs>
        <w:rPr>
          <w:rFonts w:ascii="Calibri" w:hAnsi="Calibri"/>
          <w:lang/>
        </w:rPr>
      </w:pPr>
    </w:p>
    <w:tbl>
      <w:tblPr>
        <w:tblW w:w="9645" w:type="dxa"/>
        <w:tblLayout w:type="fixed"/>
        <w:tblLook w:val="04A0"/>
      </w:tblPr>
      <w:tblGrid>
        <w:gridCol w:w="3259"/>
        <w:gridCol w:w="3124"/>
        <w:gridCol w:w="3262"/>
      </w:tblGrid>
      <w:tr w:rsidR="006D72E9" w:rsidRPr="00AF3321">
        <w:tc>
          <w:tcPr>
            <w:tcW w:w="3259" w:type="dxa"/>
          </w:tcPr>
          <w:p w:rsidR="006D72E9" w:rsidRPr="00AF3321" w:rsidRDefault="00071A7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  <w:r w:rsidRPr="00AF3321">
              <w:rPr>
                <w:rFonts w:ascii="Calibri" w:hAnsi="Calibri"/>
                <w:b/>
                <w:lang/>
              </w:rPr>
              <w:t>Ovlašćeni servis</w:t>
            </w:r>
          </w:p>
        </w:tc>
        <w:tc>
          <w:tcPr>
            <w:tcW w:w="3124" w:type="dxa"/>
          </w:tcPr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  <w:tc>
          <w:tcPr>
            <w:tcW w:w="3262" w:type="dxa"/>
          </w:tcPr>
          <w:p w:rsidR="006D72E9" w:rsidRPr="00AF3321" w:rsidRDefault="00071A7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  <w:r w:rsidRPr="00AF3321">
              <w:rPr>
                <w:rFonts w:ascii="Calibri" w:hAnsi="Calibri"/>
                <w:b/>
                <w:lang/>
              </w:rPr>
              <w:t>Kupac</w:t>
            </w:r>
          </w:p>
        </w:tc>
      </w:tr>
      <w:tr w:rsidR="006D72E9" w:rsidRPr="00AF3321">
        <w:tc>
          <w:tcPr>
            <w:tcW w:w="3259" w:type="dxa"/>
            <w:tcBorders>
              <w:bottom w:val="single" w:sz="4" w:space="0" w:color="000000"/>
            </w:tcBorders>
          </w:tcPr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  <w:tc>
          <w:tcPr>
            <w:tcW w:w="3124" w:type="dxa"/>
          </w:tcPr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</w:tr>
      <w:tr w:rsidR="006D72E9" w:rsidRPr="00AF3321">
        <w:tc>
          <w:tcPr>
            <w:tcW w:w="3259" w:type="dxa"/>
            <w:tcBorders>
              <w:top w:val="single" w:sz="4" w:space="0" w:color="000000"/>
            </w:tcBorders>
          </w:tcPr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6D72E9" w:rsidRPr="00AF3321" w:rsidRDefault="00071A7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  <w:r w:rsidRPr="00AF3321">
              <w:rPr>
                <w:rFonts w:ascii="Calibri" w:hAnsi="Calibri"/>
                <w:b/>
                <w:lang/>
              </w:rPr>
              <w:t>M.P.</w:t>
            </w:r>
          </w:p>
        </w:tc>
        <w:tc>
          <w:tcPr>
            <w:tcW w:w="3124" w:type="dxa"/>
          </w:tcPr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6D72E9" w:rsidRPr="00AF3321" w:rsidRDefault="006D72E9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6D72E9" w:rsidRPr="00AF3321" w:rsidRDefault="00071A7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  <w:r w:rsidRPr="00AF3321">
              <w:rPr>
                <w:rFonts w:ascii="Calibri" w:hAnsi="Calibri"/>
                <w:b/>
                <w:lang/>
              </w:rPr>
              <w:t>M.P.</w:t>
            </w:r>
          </w:p>
        </w:tc>
      </w:tr>
    </w:tbl>
    <w:p w:rsidR="006D72E9" w:rsidRPr="00AF3321" w:rsidRDefault="006D72E9" w:rsidP="00AF3321">
      <w:pPr>
        <w:tabs>
          <w:tab w:val="center" w:pos="4819"/>
          <w:tab w:val="left" w:pos="6982"/>
        </w:tabs>
        <w:rPr>
          <w:rFonts w:ascii="Calibri" w:hAnsi="Calibri"/>
          <w:lang/>
        </w:rPr>
      </w:pPr>
    </w:p>
    <w:sectPr w:rsidR="006D72E9" w:rsidRPr="00AF3321" w:rsidSect="00FE7BB2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8A" w:rsidRDefault="00FE5F8A">
      <w:r>
        <w:separator/>
      </w:r>
    </w:p>
  </w:endnote>
  <w:endnote w:type="continuationSeparator" w:id="0">
    <w:p w:rsidR="00FE5F8A" w:rsidRDefault="00FE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E9" w:rsidRDefault="00071A79">
    <w:pPr>
      <w:pStyle w:val="Footer"/>
      <w:jc w:val="center"/>
      <w:rPr>
        <w:sz w:val="18"/>
        <w:lang/>
      </w:rPr>
    </w:pPr>
    <w:r>
      <w:rPr>
        <w:sz w:val="18"/>
        <w:lang/>
      </w:rPr>
      <w:t xml:space="preserve">Strana </w:t>
    </w:r>
    <w:r w:rsidR="00FE7BB2">
      <w:rPr>
        <w:b/>
        <w:sz w:val="18"/>
        <w:szCs w:val="24"/>
        <w:lang/>
      </w:rPr>
      <w:fldChar w:fldCharType="begin"/>
    </w:r>
    <w:r>
      <w:rPr>
        <w:b/>
        <w:sz w:val="18"/>
        <w:szCs w:val="24"/>
        <w:lang/>
      </w:rPr>
      <w:instrText>PAGE</w:instrText>
    </w:r>
    <w:r w:rsidR="00FE7BB2">
      <w:rPr>
        <w:b/>
        <w:sz w:val="18"/>
        <w:szCs w:val="24"/>
        <w:lang/>
      </w:rPr>
      <w:fldChar w:fldCharType="separate"/>
    </w:r>
    <w:r w:rsidR="005E3FC7">
      <w:rPr>
        <w:b/>
        <w:noProof/>
        <w:sz w:val="18"/>
        <w:szCs w:val="24"/>
        <w:lang/>
      </w:rPr>
      <w:t>1</w:t>
    </w:r>
    <w:r w:rsidR="00FE7BB2">
      <w:rPr>
        <w:b/>
        <w:sz w:val="18"/>
        <w:szCs w:val="24"/>
        <w:lang/>
      </w:rPr>
      <w:fldChar w:fldCharType="end"/>
    </w:r>
    <w:r>
      <w:rPr>
        <w:sz w:val="18"/>
        <w:lang/>
      </w:rPr>
      <w:t xml:space="preserve"> </w:t>
    </w:r>
    <w:r>
      <w:rPr>
        <w:sz w:val="18"/>
        <w:lang/>
      </w:rPr>
      <w:t xml:space="preserve">od </w:t>
    </w:r>
    <w:r w:rsidR="00FE7BB2">
      <w:rPr>
        <w:b/>
        <w:sz w:val="18"/>
        <w:szCs w:val="24"/>
        <w:lang/>
      </w:rPr>
      <w:fldChar w:fldCharType="begin"/>
    </w:r>
    <w:r>
      <w:rPr>
        <w:b/>
        <w:sz w:val="18"/>
        <w:szCs w:val="24"/>
        <w:lang/>
      </w:rPr>
      <w:instrText>NUMPAGES</w:instrText>
    </w:r>
    <w:r w:rsidR="00FE7BB2">
      <w:rPr>
        <w:b/>
        <w:sz w:val="18"/>
        <w:szCs w:val="24"/>
        <w:lang/>
      </w:rPr>
      <w:fldChar w:fldCharType="separate"/>
    </w:r>
    <w:r w:rsidR="005E3FC7">
      <w:rPr>
        <w:b/>
        <w:noProof/>
        <w:sz w:val="18"/>
        <w:szCs w:val="24"/>
        <w:lang/>
      </w:rPr>
      <w:t>1</w:t>
    </w:r>
    <w:r w:rsidR="00FE7BB2">
      <w:rPr>
        <w:b/>
        <w:sz w:val="18"/>
        <w:szCs w:val="24"/>
        <w:lang/>
      </w:rPr>
      <w:fldChar w:fldCharType="end"/>
    </w:r>
  </w:p>
  <w:p w:rsidR="006D72E9" w:rsidRDefault="006D72E9">
    <w:pPr>
      <w:pStyle w:val="Footer"/>
      <w:rPr>
        <w:sz w:val="18"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8A" w:rsidRDefault="00FE5F8A">
      <w:r>
        <w:separator/>
      </w:r>
    </w:p>
  </w:footnote>
  <w:footnote w:type="continuationSeparator" w:id="0">
    <w:p w:rsidR="00FE5F8A" w:rsidRDefault="00FE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E9" w:rsidRDefault="00071A79" w:rsidP="00DC6C9A">
    <w:pPr>
      <w:pStyle w:val="Header"/>
      <w:jc w:val="center"/>
      <w:rPr>
        <w:rStyle w:val="PageNumber"/>
        <w:rFonts w:ascii="Calibri" w:hAnsi="Calibri"/>
        <w:sz w:val="18"/>
        <w:lang/>
      </w:rPr>
    </w:pPr>
    <w:r>
      <w:rPr>
        <w:rStyle w:val="PageNumber"/>
        <w:rFonts w:ascii="Calibri" w:hAnsi="Calibri"/>
        <w:sz w:val="18"/>
        <w:lang/>
      </w:rPr>
      <w:t>Aneks Ugovora  o  STPEFU  v1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2E9"/>
    <w:rsid w:val="00071A79"/>
    <w:rsid w:val="002F5887"/>
    <w:rsid w:val="005E3FC7"/>
    <w:rsid w:val="006D72E9"/>
    <w:rsid w:val="00AF3321"/>
    <w:rsid w:val="00DC6C9A"/>
    <w:rsid w:val="00FE5F8A"/>
    <w:rsid w:val="00FE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23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2F5423"/>
  </w:style>
  <w:style w:type="character" w:styleId="PageNumber">
    <w:name w:val="page number"/>
    <w:basedOn w:val="DefaultParagraphFont"/>
    <w:qFormat/>
    <w:rsid w:val="002F5423"/>
  </w:style>
  <w:style w:type="character" w:customStyle="1" w:styleId="HeaderChar">
    <w:name w:val="Header Char"/>
    <w:link w:val="Header"/>
    <w:qFormat/>
    <w:rsid w:val="002F5423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1">
    <w:name w:val="Footer Char1"/>
    <w:uiPriority w:val="99"/>
    <w:semiHidden/>
    <w:qFormat/>
    <w:rsid w:val="002F542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2F5423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sid w:val="002F5423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rsid w:val="002F54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30A1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FE7BB2"/>
    <w:pPr>
      <w:keepNext/>
      <w:spacing w:before="240" w:after="120"/>
    </w:pPr>
    <w:rPr>
      <w:rFonts w:ascii="Cambria" w:eastAsia="DejaVu Sans" w:hAnsi="Cambria" w:cs="FreeSans"/>
      <w:sz w:val="28"/>
      <w:szCs w:val="28"/>
    </w:rPr>
  </w:style>
  <w:style w:type="paragraph" w:styleId="BodyText">
    <w:name w:val="Body Text"/>
    <w:basedOn w:val="Normal"/>
    <w:rsid w:val="00FE7BB2"/>
    <w:pPr>
      <w:spacing w:after="140" w:line="276" w:lineRule="auto"/>
    </w:pPr>
  </w:style>
  <w:style w:type="paragraph" w:styleId="List">
    <w:name w:val="List"/>
    <w:basedOn w:val="BodyText"/>
    <w:rsid w:val="00FE7BB2"/>
    <w:rPr>
      <w:rFonts w:ascii="Cambria" w:hAnsi="Cambria" w:cs="FreeSans"/>
    </w:rPr>
  </w:style>
  <w:style w:type="paragraph" w:styleId="Caption">
    <w:name w:val="caption"/>
    <w:basedOn w:val="Normal"/>
    <w:qFormat/>
    <w:rsid w:val="00FE7BB2"/>
    <w:pPr>
      <w:suppressLineNumbers/>
      <w:spacing w:before="120" w:after="120"/>
    </w:pPr>
    <w:rPr>
      <w:rFonts w:ascii="Cambria" w:hAnsi="Cambria"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E7BB2"/>
    <w:pPr>
      <w:suppressLineNumbers/>
    </w:pPr>
    <w:rPr>
      <w:rFonts w:ascii="Cambria" w:hAnsi="Cambria" w:cs="FreeSans"/>
    </w:rPr>
  </w:style>
  <w:style w:type="paragraph" w:customStyle="1" w:styleId="HeaderandFooter">
    <w:name w:val="Header and Footer"/>
    <w:basedOn w:val="Normal"/>
    <w:qFormat/>
    <w:rsid w:val="00FE7BB2"/>
  </w:style>
  <w:style w:type="paragraph" w:styleId="Header">
    <w:name w:val="header"/>
    <w:basedOn w:val="Normal"/>
    <w:link w:val="HeaderChar"/>
    <w:rsid w:val="002F5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F5423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F5423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54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FD5"/>
    <w:pPr>
      <w:ind w:left="720"/>
      <w:contextualSpacing/>
    </w:pPr>
  </w:style>
  <w:style w:type="table" w:styleId="TableGrid">
    <w:name w:val="Table Grid"/>
    <w:basedOn w:val="TableNormal"/>
    <w:uiPriority w:val="59"/>
    <w:rsid w:val="0074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159B-3626-45CF-B8C6-EF9B7841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 RASTER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Zoran</cp:lastModifiedBy>
  <cp:revision>4</cp:revision>
  <dcterms:created xsi:type="dcterms:W3CDTF">2021-12-13T09:29:00Z</dcterms:created>
  <dcterms:modified xsi:type="dcterms:W3CDTF">2022-01-18T08:43:00Z</dcterms:modified>
  <dc:language>en-US</dc:language>
</cp:coreProperties>
</file>